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2D448C8" w:rsidR="000A2FF0" w:rsidRPr="00B530FC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B530FC">
        <w:rPr>
          <w:rFonts w:ascii="Arial" w:eastAsia="SimSun" w:hAnsi="Arial"/>
          <w:b/>
          <w:noProof w:val="0"/>
          <w:szCs w:val="22"/>
        </w:rPr>
        <w:t>3GPP TSG RAN WG1 Meeting #</w:t>
      </w:r>
      <w:r w:rsidRPr="00B530FC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580992" w:rsidRPr="00B530FC">
        <w:rPr>
          <w:rFonts w:ascii="Arial" w:eastAsia="ＭＳ 明朝" w:hAnsi="Arial" w:hint="eastAsia"/>
          <w:b/>
          <w:noProof w:val="0"/>
          <w:szCs w:val="22"/>
          <w:lang w:eastAsia="ja-JP"/>
        </w:rPr>
        <w:t>3</w:t>
      </w:r>
      <w:r w:rsidRPr="00B530FC">
        <w:rPr>
          <w:rFonts w:ascii="Arial" w:eastAsia="SimSun" w:hAnsi="Arial"/>
          <w:b/>
          <w:noProof w:val="0"/>
          <w:szCs w:val="22"/>
        </w:rPr>
        <w:t xml:space="preserve">  </w:t>
      </w:r>
      <w:r w:rsidRPr="00B530F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B530FC">
        <w:rPr>
          <w:rFonts w:ascii="Arial" w:eastAsia="SimSun" w:hAnsi="Arial"/>
          <w:b/>
          <w:noProof w:val="0"/>
          <w:szCs w:val="22"/>
        </w:rPr>
        <w:t>R1-157181</w:t>
      </w:r>
    </w:p>
    <w:p w14:paraId="64440E80" w14:textId="1C891D16" w:rsidR="000A2FF0" w:rsidRPr="00B530FC" w:rsidRDefault="00580992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B530FC">
        <w:rPr>
          <w:rFonts w:ascii="Arial" w:eastAsia="ＭＳ 明朝" w:hAnsi="Arial" w:cs="Arial"/>
          <w:b/>
          <w:bCs/>
          <w:szCs w:val="22"/>
          <w:lang w:eastAsia="ja-JP"/>
        </w:rPr>
        <w:t>Anaheim, USA, 15th - 22th November 2015</w:t>
      </w:r>
    </w:p>
    <w:p w14:paraId="21ED2649" w14:textId="77777777" w:rsidR="0041628A" w:rsidRPr="00B530FC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B530FC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B530FC">
        <w:rPr>
          <w:rFonts w:eastAsia="ＭＳ ゴシック"/>
          <w:noProof w:val="0"/>
          <w:sz w:val="24"/>
          <w:szCs w:val="22"/>
        </w:rPr>
        <w:t>Source:</w:t>
      </w:r>
      <w:r w:rsidRPr="00B530F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B530F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E6B7DC4" w:rsidR="0041628A" w:rsidRPr="00B530FC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B530FC">
        <w:rPr>
          <w:rFonts w:eastAsia="ＭＳ ゴシック" w:hint="eastAsia"/>
          <w:noProof w:val="0"/>
          <w:sz w:val="24"/>
          <w:szCs w:val="22"/>
        </w:rPr>
        <w:t>Title</w:t>
      </w:r>
      <w:r w:rsidRPr="00B530FC">
        <w:rPr>
          <w:rFonts w:eastAsia="ＭＳ ゴシック"/>
          <w:noProof w:val="0"/>
          <w:sz w:val="24"/>
          <w:szCs w:val="22"/>
        </w:rPr>
        <w:t>:</w:t>
      </w:r>
      <w:r w:rsidRPr="00B530FC">
        <w:rPr>
          <w:rFonts w:eastAsia="ＭＳ ゴシック"/>
          <w:noProof w:val="0"/>
          <w:sz w:val="24"/>
          <w:szCs w:val="22"/>
        </w:rPr>
        <w:tab/>
      </w:r>
      <w:r w:rsidR="00EE3328" w:rsidRPr="00B530FC">
        <w:rPr>
          <w:rFonts w:eastAsia="ＭＳ ゴシック"/>
          <w:noProof w:val="0"/>
          <w:sz w:val="24"/>
          <w:szCs w:val="22"/>
          <w:lang w:eastAsia="ja-JP"/>
        </w:rPr>
        <w:t>Remaining issues on FD-MIMO configuration</w:t>
      </w:r>
    </w:p>
    <w:p w14:paraId="32D100CB" w14:textId="5D55BF81" w:rsidR="0041628A" w:rsidRPr="00B530F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530FC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B530FC">
        <w:rPr>
          <w:rFonts w:eastAsia="ＭＳ ゴシック"/>
          <w:noProof w:val="0"/>
          <w:sz w:val="24"/>
          <w:szCs w:val="22"/>
        </w:rPr>
        <w:tab/>
      </w:r>
      <w:r w:rsidR="00580992" w:rsidRPr="00B530FC">
        <w:rPr>
          <w:rFonts w:eastAsia="ＭＳ ゴシック" w:hint="eastAsia"/>
          <w:noProof w:val="0"/>
          <w:sz w:val="24"/>
          <w:szCs w:val="22"/>
          <w:lang w:eastAsia="ja-JP"/>
        </w:rPr>
        <w:t>6</w:t>
      </w:r>
      <w:r w:rsidR="0041483F" w:rsidRPr="00B530FC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580992" w:rsidRPr="00B530FC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41483F" w:rsidRPr="00B530FC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EE3328" w:rsidRPr="00B530FC">
        <w:rPr>
          <w:rFonts w:eastAsia="ＭＳ ゴシック" w:hint="eastAsia"/>
          <w:noProof w:val="0"/>
          <w:sz w:val="24"/>
          <w:szCs w:val="22"/>
          <w:lang w:eastAsia="ja-JP"/>
        </w:rPr>
        <w:t>1</w:t>
      </w:r>
    </w:p>
    <w:p w14:paraId="171841D7" w14:textId="77777777" w:rsidR="0041628A" w:rsidRPr="00B530F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B530F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B530FC">
        <w:rPr>
          <w:rFonts w:ascii="Arial" w:hAnsi="Arial" w:hint="eastAsia"/>
          <w:b/>
          <w:noProof w:val="0"/>
          <w:szCs w:val="22"/>
        </w:rPr>
        <w:t xml:space="preserve"> </w:t>
      </w:r>
      <w:r w:rsidRPr="00B530FC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B530FC" w:rsidRDefault="0041628A">
      <w:pPr>
        <w:pStyle w:val="Heading1"/>
        <w:spacing w:after="120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t>Introducti</w:t>
      </w:r>
      <w:r w:rsidRPr="00B530FC">
        <w:rPr>
          <w:rFonts w:hint="eastAsia"/>
          <w:b/>
          <w:sz w:val="24"/>
          <w:szCs w:val="22"/>
        </w:rPr>
        <w:t>on</w:t>
      </w:r>
    </w:p>
    <w:p w14:paraId="1957BD0F" w14:textId="4C29163A" w:rsidR="00B93E5E" w:rsidRPr="00B530FC" w:rsidRDefault="00B93E5E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530F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previous </w:t>
      </w:r>
      <w:r w:rsidRPr="00B530FC">
        <w:rPr>
          <w:rFonts w:eastAsia="SimSun"/>
          <w:noProof w:val="0"/>
          <w:kern w:val="2"/>
          <w:sz w:val="22"/>
          <w:szCs w:val="22"/>
        </w:rPr>
        <w:t>RAN1</w:t>
      </w:r>
      <w:r w:rsidRPr="00B530F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B530FC">
        <w:rPr>
          <w:rFonts w:eastAsia="SimSun"/>
          <w:noProof w:val="0"/>
          <w:kern w:val="2"/>
          <w:sz w:val="22"/>
          <w:szCs w:val="22"/>
        </w:rPr>
        <w:t>meeting</w:t>
      </w:r>
      <w:r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B530FC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Pr="00B530FC">
        <w:rPr>
          <w:rFonts w:eastAsia="SimSun"/>
          <w:noProof w:val="0"/>
          <w:kern w:val="2"/>
          <w:sz w:val="22"/>
          <w:szCs w:val="22"/>
        </w:rPr>
        <w:t xml:space="preserve"> </w:t>
      </w:r>
      <w:r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</w:t>
      </w:r>
      <w:r w:rsidR="00D9674B"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intensive </w:t>
      </w:r>
      <w:r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discussion on the design of CSI measurement and feedback for elevation BF and FD-MIMO</w:t>
      </w:r>
      <w:r w:rsidRPr="00B530FC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It was agreed that Rel. 13 CSI reporting </w:t>
      </w:r>
      <w:r w:rsidRPr="00B530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supports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two different classes (class A and B), which mainly target </w:t>
      </w:r>
      <w:r w:rsidRPr="00B530F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CSI reporting for non-</w:t>
      </w:r>
      <w:proofErr w:type="spellStart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CSI-RSs, respectively.</w:t>
      </w:r>
      <w:r w:rsidRPr="00B530FC">
        <w:rPr>
          <w:sz w:val="22"/>
          <w:szCs w:val="22"/>
          <w:lang w:eastAsia="ko-KR"/>
        </w:rPr>
        <w:t xml:space="preserve"> </w:t>
      </w:r>
      <w:r w:rsidRPr="00B530FC">
        <w:rPr>
          <w:rFonts w:hint="eastAsia"/>
          <w:sz w:val="22"/>
          <w:szCs w:val="22"/>
          <w:lang w:eastAsia="ja-JP"/>
        </w:rPr>
        <w:t>Further</w:t>
      </w:r>
      <w:r w:rsidR="00D9674B" w:rsidRPr="00B530FC">
        <w:rPr>
          <w:rFonts w:hint="eastAsia"/>
          <w:sz w:val="22"/>
          <w:szCs w:val="22"/>
          <w:lang w:eastAsia="ja-JP"/>
        </w:rPr>
        <w:t>more, class B is categorized in</w:t>
      </w:r>
      <w:r w:rsidRPr="00B530FC">
        <w:rPr>
          <w:rFonts w:hint="eastAsia"/>
          <w:sz w:val="22"/>
          <w:szCs w:val="22"/>
          <w:lang w:eastAsia="ja-JP"/>
        </w:rPr>
        <w:t xml:space="preserve">to two different </w:t>
      </w:r>
      <w:r w:rsidR="00027B1D" w:rsidRPr="00B530FC">
        <w:rPr>
          <w:rFonts w:hint="eastAsia"/>
          <w:sz w:val="22"/>
          <w:szCs w:val="22"/>
          <w:lang w:eastAsia="ja-JP"/>
        </w:rPr>
        <w:t>functionalit</w:t>
      </w:r>
      <w:r w:rsidR="00027B1D" w:rsidRPr="00B530FC">
        <w:rPr>
          <w:rFonts w:eastAsia="SimSun" w:hint="eastAsia"/>
          <w:sz w:val="22"/>
          <w:szCs w:val="22"/>
          <w:lang w:eastAsia="zh-CN"/>
        </w:rPr>
        <w:t>ies</w:t>
      </w:r>
      <w:r w:rsidR="00027B1D" w:rsidRPr="00B530FC">
        <w:rPr>
          <w:rFonts w:hint="eastAsia"/>
          <w:sz w:val="22"/>
          <w:szCs w:val="22"/>
          <w:lang w:eastAsia="ja-JP"/>
        </w:rPr>
        <w:t xml:space="preserve"> </w:t>
      </w:r>
      <w:r w:rsidRPr="00B530FC">
        <w:rPr>
          <w:sz w:val="22"/>
          <w:szCs w:val="22"/>
          <w:lang w:eastAsia="ja-JP"/>
        </w:rPr>
        <w:t xml:space="preserve">in terms of the number of configured CSI-RS </w:t>
      </w:r>
      <w:r w:rsidRPr="00B530FC">
        <w:rPr>
          <w:rFonts w:hint="eastAsia"/>
          <w:sz w:val="22"/>
          <w:szCs w:val="22"/>
          <w:lang w:eastAsia="ja-JP"/>
        </w:rPr>
        <w:t>resources</w:t>
      </w:r>
      <w:r w:rsidR="00D9674B" w:rsidRPr="00B530FC">
        <w:rPr>
          <w:rFonts w:hint="eastAsia"/>
          <w:sz w:val="22"/>
          <w:szCs w:val="22"/>
          <w:lang w:eastAsia="ja-JP"/>
        </w:rPr>
        <w:t xml:space="preserve"> (</w:t>
      </w:r>
      <w:r w:rsidR="00D9674B" w:rsidRPr="00B530FC">
        <w:rPr>
          <w:rFonts w:hint="eastAsia"/>
          <w:i/>
          <w:sz w:val="22"/>
          <w:szCs w:val="22"/>
          <w:lang w:eastAsia="ja-JP"/>
        </w:rPr>
        <w:t>K</w:t>
      </w:r>
      <w:r w:rsidR="00D9674B" w:rsidRPr="00B530FC">
        <w:rPr>
          <w:rFonts w:hint="eastAsia"/>
          <w:sz w:val="22"/>
          <w:szCs w:val="22"/>
          <w:lang w:eastAsia="ja-JP"/>
        </w:rPr>
        <w:t>)</w:t>
      </w:r>
      <w:r w:rsidRPr="00B530FC">
        <w:rPr>
          <w:rFonts w:hint="eastAsia"/>
          <w:sz w:val="22"/>
          <w:szCs w:val="22"/>
          <w:lang w:eastAsia="ja-JP"/>
        </w:rPr>
        <w:t xml:space="preserve">. </w:t>
      </w:r>
      <w:r w:rsidR="00D9674B" w:rsidRPr="00B530FC">
        <w:rPr>
          <w:sz w:val="22"/>
          <w:szCs w:val="22"/>
          <w:lang w:eastAsia="ja-JP"/>
        </w:rPr>
        <w:t>On</w:t>
      </w:r>
      <w:bookmarkStart w:id="3" w:name="_GoBack"/>
      <w:bookmarkEnd w:id="3"/>
      <w:r w:rsidR="00D9674B" w:rsidRPr="00B530FC">
        <w:rPr>
          <w:sz w:val="22"/>
          <w:szCs w:val="22"/>
          <w:lang w:eastAsia="ja-JP"/>
        </w:rPr>
        <w:t xml:space="preserve">e is </w:t>
      </w:r>
      <w:r w:rsidR="00D9674B" w:rsidRPr="00B530FC">
        <w:rPr>
          <w:rFonts w:hint="eastAsia"/>
          <w:sz w:val="22"/>
          <w:szCs w:val="22"/>
          <w:lang w:eastAsia="ja-JP"/>
        </w:rPr>
        <w:t xml:space="preserve">the case with </w:t>
      </w:r>
      <w:r w:rsidR="00D9674B" w:rsidRPr="00B530FC">
        <w:rPr>
          <w:i/>
          <w:sz w:val="22"/>
          <w:szCs w:val="22"/>
          <w:lang w:eastAsia="ja-JP"/>
        </w:rPr>
        <w:t>K</w:t>
      </w:r>
      <w:r w:rsidR="00D9674B" w:rsidRPr="00B530FC">
        <w:rPr>
          <w:rFonts w:hint="eastAsia"/>
          <w:sz w:val="22"/>
          <w:szCs w:val="22"/>
          <w:lang w:eastAsia="ja-JP"/>
        </w:rPr>
        <w:t>&gt;</w:t>
      </w:r>
      <w:r w:rsidR="00D9674B" w:rsidRPr="00B530FC">
        <w:rPr>
          <w:sz w:val="22"/>
          <w:szCs w:val="22"/>
          <w:lang w:eastAsia="ja-JP"/>
        </w:rPr>
        <w:t xml:space="preserve">1. This feature can be used for cell-specific BF CSI-RSs and beam selection, where BI feedback can be used to track long-term and wideband channel characteristics. The other functionality is class B with </w:t>
      </w:r>
      <w:r w:rsidR="00D9674B" w:rsidRPr="00B530FC">
        <w:rPr>
          <w:i/>
          <w:sz w:val="22"/>
          <w:szCs w:val="22"/>
          <w:lang w:eastAsia="ja-JP"/>
        </w:rPr>
        <w:t>K</w:t>
      </w:r>
      <w:r w:rsidR="00D9674B" w:rsidRPr="00B530FC">
        <w:rPr>
          <w:sz w:val="22"/>
          <w:szCs w:val="22"/>
          <w:lang w:eastAsia="ja-JP"/>
        </w:rPr>
        <w:t xml:space="preserve">=1, which can be used as UE-specific BF CSI-RS and finer CSI feedback. Detailed agreements for class B CSI reporting are summarized in </w:t>
      </w:r>
      <w:r w:rsidR="00D9674B" w:rsidRPr="00CC36CB">
        <w:rPr>
          <w:sz w:val="22"/>
          <w:szCs w:val="22"/>
          <w:lang w:eastAsia="ja-JP"/>
        </w:rPr>
        <w:t>[1].</w:t>
      </w:r>
      <w:r w:rsidR="00D9674B" w:rsidRPr="00B530FC">
        <w:rPr>
          <w:sz w:val="22"/>
          <w:szCs w:val="22"/>
          <w:lang w:eastAsia="ja-JP"/>
        </w:rPr>
        <w:t xml:space="preserve"> In this contribution, we discuss remaining details for FD-MIMO configurations.</w:t>
      </w:r>
    </w:p>
    <w:p w14:paraId="40AEC84C" w14:textId="7E6D36BD" w:rsidR="00D774C5" w:rsidRPr="00B530FC" w:rsidRDefault="00EE3328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B530FC">
        <w:rPr>
          <w:b/>
          <w:sz w:val="24"/>
          <w:szCs w:val="22"/>
          <w:lang w:val="en-US"/>
        </w:rPr>
        <w:t xml:space="preserve">Value of </w:t>
      </w:r>
      <w:proofErr w:type="spellStart"/>
      <w:r w:rsidRPr="00B530FC">
        <w:rPr>
          <w:b/>
          <w:i/>
          <w:sz w:val="24"/>
          <w:szCs w:val="22"/>
          <w:lang w:val="en-US"/>
        </w:rPr>
        <w:t>N</w:t>
      </w:r>
      <w:r w:rsidRPr="00B530FC">
        <w:rPr>
          <w:b/>
          <w:sz w:val="24"/>
          <w:szCs w:val="22"/>
          <w:vertAlign w:val="subscript"/>
          <w:lang w:val="en-US"/>
        </w:rPr>
        <w:t>Total</w:t>
      </w:r>
      <w:proofErr w:type="spellEnd"/>
      <w:r w:rsidRPr="00B530FC">
        <w:rPr>
          <w:b/>
          <w:sz w:val="24"/>
          <w:szCs w:val="22"/>
          <w:lang w:val="en-US"/>
        </w:rPr>
        <w:t xml:space="preserve"> in Rel. 13</w:t>
      </w:r>
      <w:r w:rsidR="0048631C" w:rsidRPr="00B530FC">
        <w:rPr>
          <w:b/>
          <w:sz w:val="24"/>
          <w:szCs w:val="22"/>
          <w:lang w:val="en-US"/>
        </w:rPr>
        <w:t xml:space="preserve"> </w:t>
      </w:r>
    </w:p>
    <w:p w14:paraId="6CB2EA88" w14:textId="4EA6CC2C" w:rsidR="007F2617" w:rsidRPr="00B530FC" w:rsidRDefault="000B3071" w:rsidP="00723F9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An example FDD operation of BF CSI-RS based scheme is shown in our 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previous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contribution [</w:t>
      </w:r>
      <w:r w:rsidR="00D9674B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2</w:t>
      </w:r>
      <w:r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]. We apply 2-step CSI acquisition scheme using cell-specific and UE-specific BF CSI-RSs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, which are c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ategorized into Alt. 1 and 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4 in class B, respectively [</w:t>
      </w:r>
      <w:r w:rsidR="00D9674B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3</w:t>
      </w:r>
      <w:r w:rsidR="00CD0608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]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In the first step, beam selection is conducted based on cell-specific 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BF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CSI-RSs with the number of beams and the number of APs per beam of </w:t>
      </w:r>
      <w:r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N</w:t>
      </w:r>
      <w:r w:rsidRPr="00B530FC">
        <w:rPr>
          <w:rFonts w:eastAsiaTheme="minorEastAsia"/>
          <w:i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respectively. Then, UE-specific BF CSI-RS 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(</w:t>
      </w:r>
      <w:r w:rsidR="00726203"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=1)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is transmitted only towards selected beam direction with the number of AP per beam of </w:t>
      </w:r>
      <w:proofErr w:type="spellStart"/>
      <w:r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N</w:t>
      </w:r>
      <w:r w:rsidRPr="00B530FC">
        <w:rPr>
          <w:rFonts w:eastAsiaTheme="minorEastAsia"/>
          <w:i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in order to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obtain shor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t-term channel characteristics. This operation is effective in two 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>fold</w:t>
      </w:r>
      <w:r w:rsidR="00027B1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 Firstly, CSI-</w:t>
      </w:r>
      <w:r w:rsidR="007F2617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RS </w:t>
      </w:r>
      <w:r w:rsidR="00CD060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overhead can be efficiently 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reduced</w:t>
      </w:r>
      <w:r w:rsidR="007F2617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taking 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7F2617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stepwise approach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[</w:t>
      </w:r>
      <w:r w:rsidR="00D9674B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2</w:t>
      </w:r>
      <w:r w:rsidR="00B60DCB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]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addition, this scheme can be flexibly applied for various </w:t>
      </w:r>
      <w:proofErr w:type="spellStart"/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antenna structure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since </w:t>
      </w:r>
      <w:r w:rsidR="007F2617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beamforming</w:t>
      </w:r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(antenna virtualization</w:t>
      </w:r>
      <w:r w:rsidR="007F2617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) is applied in the first step.</w:t>
      </w:r>
    </w:p>
    <w:p w14:paraId="180F54B4" w14:textId="6FF39636" w:rsidR="000B3071" w:rsidRPr="00B530FC" w:rsidRDefault="000F5DB5" w:rsidP="00931D6D">
      <w:pPr>
        <w:spacing w:before="120" w:after="6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the last meeting, there was discussion whether to 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introduce 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an 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upper limit for the total number of CSI-RS A</w:t>
      </w:r>
      <w:r w:rsidR="00027B1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p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 per CSI-process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for class B reporting with </w:t>
      </w:r>
      <w:r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&gt;1, 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order to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relax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computational 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complexity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at 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UE [</w:t>
      </w:r>
      <w:r w:rsidR="00D9674B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1</w:t>
      </w:r>
      <w:r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]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In [</w:t>
      </w:r>
      <w:r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4</w:t>
      </w:r>
      <w:r w:rsidR="0080556D"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], w</w:t>
      </w:r>
      <w:r w:rsidR="009469B5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e</w:t>
      </w:r>
      <w:r w:rsidR="000B307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showed</w:t>
      </w:r>
      <w:r w:rsidR="00723F9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our system-level simulation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results for class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 based CSI acquisition scheme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The results show </w:t>
      </w:r>
      <w:r w:rsidR="00723F9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that the scheme</w:t>
      </w:r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achieves large performance gain even </w:t>
      </w:r>
      <w:r w:rsidR="00832A2E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with</w:t>
      </w:r>
      <w:r w:rsidR="000B307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B3071"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0B307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=8 and </w:t>
      </w:r>
      <w:proofErr w:type="spellStart"/>
      <w:r w:rsidR="000B3071"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N</w:t>
      </w:r>
      <w:r w:rsidR="000B3071" w:rsidRPr="00B530FC">
        <w:rPr>
          <w:rFonts w:eastAsiaTheme="minorEastAsia"/>
          <w:i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=8</w:t>
      </w:r>
      <w:r w:rsidR="000B307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sense,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we can say that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it is beneficial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to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support beam selection with </w:t>
      </w:r>
      <w:r w:rsidR="00027B1D" w:rsidRPr="00B530FC">
        <w:rPr>
          <w:rFonts w:eastAsia="SimSun"/>
          <w:noProof w:val="0"/>
          <w:kern w:val="2"/>
          <w:sz w:val="22"/>
          <w:szCs w:val="22"/>
          <w:lang w:eastAsia="zh-CN"/>
        </w:rPr>
        <w:t>a</w:t>
      </w:r>
      <w:r w:rsidR="00027B1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total 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number of CSI-RS APs of 64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per CSI process</w:t>
      </w:r>
      <w:r w:rsidR="008055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Assuming that we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apply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</w:t>
      </w:r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large number of APs for class B, e.g., 64 APs, </w:t>
      </w:r>
      <w:r w:rsidR="00DE71A2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CSI-RSs</w:t>
      </w:r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will be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divided into multiple </w:t>
      </w:r>
      <w:proofErr w:type="spellStart"/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Hence the maximum number of CSI-RS APs per </w:t>
      </w:r>
      <w:proofErr w:type="spellStart"/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at most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40 (</w:t>
      </w:r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total REs for CSI-RS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)</w:t>
      </w:r>
      <w:r w:rsidR="0006632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On the other hand,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for 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CSI reporting for class A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 APs per CSI process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is at most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16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his means UE has capability to support 48 APs for 3 CSI processes.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Similarly the maximum number of CSI-RS APs per </w:t>
      </w:r>
      <w:proofErr w:type="spellStart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also at most 40. </w:t>
      </w:r>
      <w:r w:rsidR="00DE71A2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This means that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maximum total number of CSI-RS APs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per </w:t>
      </w:r>
      <w:proofErr w:type="spellStart"/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the same for class A and B and it may be not necessary to introduce severe upper limit, at least from the view point of the computational complexity per </w:t>
      </w:r>
      <w:proofErr w:type="spellStart"/>
      <w:r w:rsidR="00DE71A2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Even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if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726203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we need to limit UE complexity, we can consider applying 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limit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ation on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total number of CSI-RS 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AP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 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for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FB5C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all</w:t>
      </w:r>
      <w:r w:rsidR="006C320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 processes</w:t>
      </w:r>
      <w:r w:rsidR="00931D6D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or it can be a UE capability with maximum 64 APs.</w:t>
      </w:r>
      <w:r w:rsidR="00B60DCB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</w:p>
    <w:p w14:paraId="4D5DE1ED" w14:textId="1D317FC2" w:rsidR="009F2D15" w:rsidRPr="00B530FC" w:rsidRDefault="006C320B" w:rsidP="000B3071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1: The maximum total number of CSI-RS APs </w:t>
      </w:r>
      <w:r w:rsidR="00726203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per Rel. 13 CSI process </w:t>
      </w:r>
      <w:r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should be 64.</w:t>
      </w:r>
    </w:p>
    <w:p w14:paraId="17A35281" w14:textId="188FA1AB" w:rsidR="006C320B" w:rsidRPr="00B530FC" w:rsidRDefault="006C320B" w:rsidP="000B3071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 w:rsidR="00931D6D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If </w:t>
      </w:r>
      <w:r w:rsidR="00027B1D" w:rsidRPr="00B530F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a </w:t>
      </w:r>
      <w:r w:rsidR="00931D6D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limitation for the number of CSI-RS APs is identified to be necessary, consider introducing </w:t>
      </w:r>
      <w:r w:rsidR="00DE71A2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limitation in terms of total number of CSI-RS APs for all CSI-RS processes or </w:t>
      </w:r>
      <w:r w:rsidR="00931D6D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UE capability </w:t>
      </w:r>
      <w:r w:rsidR="00DE71A2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with maximum 64 APs</w:t>
      </w:r>
      <w:r w:rsidR="00931D6D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68E4FD5B" w14:textId="77777777" w:rsidR="00832A2E" w:rsidRPr="00B530FC" w:rsidRDefault="00832A2E" w:rsidP="00832A2E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B530FC">
        <w:rPr>
          <w:b/>
          <w:sz w:val="24"/>
          <w:szCs w:val="22"/>
          <w:lang w:val="en-US"/>
        </w:rPr>
        <w:t>CSI and Interference Measurement Restriction</w:t>
      </w:r>
    </w:p>
    <w:p w14:paraId="3EB50CD5" w14:textId="48F089CC" w:rsidR="009A7972" w:rsidRPr="00B530FC" w:rsidRDefault="009A7972" w:rsidP="001670B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the last meeting, it was agreed that CSI and interference measurement restriction (MR) can be configured ON/OFF for Rel. 13 CSI report with an averaging TTI length of 1. One of the remaining issues is whether to 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lastRenderedPageBreak/>
        <w:t xml:space="preserve">apply MR for periodic CSI reporting. Fig. 1 shows an example procedure for periodic CSI reporting. </w:t>
      </w:r>
      <w:r w:rsidR="0094318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For periodic CSI reporting, one </w:t>
      </w:r>
      <w:r w:rsidR="00062FD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set of </w:t>
      </w:r>
      <w:r w:rsidR="0094318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2FD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is reported </w:t>
      </w:r>
      <w:r w:rsidR="00EB127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using</w:t>
      </w:r>
      <w:r w:rsidR="00062FD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multiple </w:t>
      </w:r>
      <w:proofErr w:type="spellStart"/>
      <w:r w:rsidR="00062FD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062FD1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 In order to report consistent CSI,</w:t>
      </w:r>
      <w:r w:rsidR="0094318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EB127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set of relevant CSI, i.e., relevant RI, PMI and CQI, should be derived with CSI-RSs which apply the same beam. 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I</w:t>
      </w:r>
      <w:r w:rsidR="006355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 </w:t>
      </w:r>
      <w:proofErr w:type="spellStart"/>
      <w:r w:rsidR="006355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beam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former</w:t>
      </w:r>
      <w:proofErr w:type="spellEnd"/>
      <w:r w:rsidR="006355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switched synchronously with CSI report timing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, both of the periodic and aperiodic CSI reporting with MR can be useful</w:t>
      </w:r>
      <w:r w:rsidR="006355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. On the other hand, if MR is applied for aperiodic CSI reporting</w:t>
      </w:r>
      <w:r w:rsidR="00797EB6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but not applied for periodic CSI reporting</w:t>
      </w:r>
      <w:r w:rsidR="00635538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1670B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either of periodic or aperiodic CSI reporting becomes useless. Hence, MR 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should be</w:t>
      </w:r>
      <w:r w:rsidR="001670B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applied to both 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of the </w:t>
      </w:r>
      <w:r w:rsidR="001670B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periodic and aperiodic CSI reporting.</w:t>
      </w:r>
    </w:p>
    <w:p w14:paraId="42BA1AC6" w14:textId="0C75A9DE" w:rsidR="009A7972" w:rsidRPr="00B530FC" w:rsidRDefault="009A7972" w:rsidP="009A7972">
      <w:pPr>
        <w:spacing w:before="24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C36CB">
        <w:rPr>
          <w:lang w:eastAsia="ja-JP"/>
        </w:rPr>
        <w:drawing>
          <wp:inline distT="0" distB="0" distL="0" distR="0" wp14:anchorId="5466F690" wp14:editId="0CF914C5">
            <wp:extent cx="4762831" cy="11840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075" cy="118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4011D" w14:textId="6FE51887" w:rsidR="002C3E7C" w:rsidRPr="00B530FC" w:rsidRDefault="001670BC" w:rsidP="003E3C6C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>Figure 1: Example procedure of periodic CSI reporting</w:t>
      </w:r>
    </w:p>
    <w:p w14:paraId="0E6B71A2" w14:textId="7C47128B" w:rsidR="002C3E7C" w:rsidRPr="00B530FC" w:rsidRDefault="002C3E7C" w:rsidP="002C3E7C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3E3C6C"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3: </w:t>
      </w:r>
      <w:r w:rsidR="003E3C6C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MR should be applied to both periodic and aperiodic CSI reporting.</w:t>
      </w:r>
    </w:p>
    <w:p w14:paraId="63FF991C" w14:textId="4EE32D20" w:rsidR="001670BC" w:rsidRPr="00B530FC" w:rsidRDefault="001670BC" w:rsidP="002C3E7C">
      <w:pPr>
        <w:spacing w:before="24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other remaining issue is </w:t>
      </w:r>
      <w:r w:rsidR="002C3E7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MR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class B with </w:t>
      </w:r>
      <w:r w:rsidRPr="00B530FC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&gt;1</w:t>
      </w:r>
      <w:r w:rsidR="002C3E7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, which should be down selected from Alt. 1 and Alt. 3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2C3E7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There is no strong reason that we apply different MR schemes for class B K=1 and K&gt;1. In this sense</w:t>
      </w:r>
      <w:r w:rsidR="003E3C6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2C3E7C"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it is straightforward that Alt. 1 is applied for both cases. Furthermore, Alt. 3 is more beneficial if the reset timing is explicitly configured.</w:t>
      </w:r>
    </w:p>
    <w:p w14:paraId="7E562243" w14:textId="4D9E8404" w:rsidR="003E3C6C" w:rsidRPr="00B530FC" w:rsidRDefault="003E3C6C" w:rsidP="002C3E7C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4: </w:t>
      </w:r>
      <w:r w:rsidR="00EB2770"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For class B with K&gt;1, measurement restriction is independently configurable for CSI and interference measurement with Alt. 1.</w:t>
      </w:r>
    </w:p>
    <w:p w14:paraId="1E5AF0B6" w14:textId="77777777" w:rsidR="0041628A" w:rsidRPr="00B530FC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t>Summary</w:t>
      </w:r>
    </w:p>
    <w:p w14:paraId="21D1428C" w14:textId="3E566367" w:rsidR="00C44F8A" w:rsidRPr="00B530FC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B530FC">
        <w:rPr>
          <w:sz w:val="22"/>
          <w:szCs w:val="22"/>
          <w:lang w:eastAsia="ko-KR"/>
        </w:rPr>
        <w:t>we discuss</w:t>
      </w:r>
      <w:r w:rsidR="00D9674B" w:rsidRPr="00B530FC">
        <w:rPr>
          <w:sz w:val="22"/>
          <w:szCs w:val="22"/>
          <w:lang w:eastAsia="ja-JP"/>
        </w:rPr>
        <w:t>ed</w:t>
      </w:r>
      <w:r w:rsidR="001E155E" w:rsidRPr="00B530FC">
        <w:rPr>
          <w:sz w:val="22"/>
          <w:szCs w:val="22"/>
          <w:lang w:eastAsia="ko-KR"/>
        </w:rPr>
        <w:t xml:space="preserve"> </w:t>
      </w:r>
      <w:r w:rsidR="00D9674B" w:rsidRPr="00B530FC">
        <w:rPr>
          <w:sz w:val="22"/>
          <w:szCs w:val="22"/>
          <w:lang w:eastAsia="ja-JP"/>
        </w:rPr>
        <w:t>remaining details for FD-MIMO configurations</w:t>
      </w:r>
      <w:r w:rsidR="001E155E" w:rsidRPr="00B530FC">
        <w:rPr>
          <w:sz w:val="22"/>
          <w:szCs w:val="22"/>
          <w:lang w:eastAsia="ko-KR"/>
        </w:rPr>
        <w:t>.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B530FC">
        <w:rPr>
          <w:rFonts w:eastAsia="ＭＳ 明朝"/>
          <w:noProof w:val="0"/>
          <w:kern w:val="2"/>
          <w:sz w:val="22"/>
          <w:szCs w:val="22"/>
          <w:lang w:eastAsia="ja-JP"/>
        </w:rPr>
        <w:t>the discussion</w:t>
      </w:r>
      <w:r w:rsidR="00C07F8E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B530FC">
        <w:rPr>
          <w:rFonts w:eastAsia="ＭＳ 明朝"/>
          <w:noProof w:val="0"/>
          <w:kern w:val="2"/>
          <w:sz w:val="22"/>
          <w:szCs w:val="22"/>
          <w:lang w:eastAsia="ja-JP"/>
        </w:rPr>
        <w:t>proposals.</w:t>
      </w:r>
    </w:p>
    <w:p w14:paraId="76090E1A" w14:textId="34A09280" w:rsidR="00B530FC" w:rsidRPr="00B530FC" w:rsidRDefault="00B530FC" w:rsidP="00B530FC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Proposal 1: The maximum total number of CSI-RS APs per Rel. 13 CSI process should be 64.</w:t>
      </w:r>
    </w:p>
    <w:p w14:paraId="34D1F74D" w14:textId="546EE013" w:rsidR="00B530FC" w:rsidRPr="00B530FC" w:rsidRDefault="00B530FC" w:rsidP="00B530FC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2: If </w:t>
      </w:r>
      <w:r w:rsidRPr="00B530F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a </w:t>
      </w:r>
      <w:r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limitation for the number of CSI-RS APs is identified to be necessary, consider introducing limitation in terms of total number of CSI-RS APs for all CSI-RS processes or UE capability with maximum 64 APs.</w:t>
      </w:r>
    </w:p>
    <w:p w14:paraId="1356F51E" w14:textId="76F08585" w:rsidR="00B530FC" w:rsidRPr="00B530FC" w:rsidRDefault="00B530FC" w:rsidP="00B530FC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B530FC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MR should be applied to both periodic and aperiodic CSI reporting.</w:t>
      </w:r>
    </w:p>
    <w:p w14:paraId="5CC59B72" w14:textId="23E95808" w:rsidR="00B530FC" w:rsidRPr="00CC36CB" w:rsidRDefault="00B530FC" w:rsidP="00B530FC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val="en-GB" w:eastAsia="ja-JP"/>
        </w:rPr>
      </w:pPr>
      <w:r w:rsidRPr="00CC36C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Proposal 4: For class B with K&gt;1, measurement restriction is independently configurable for CSI and interference measurement with Alt. 1.</w:t>
      </w:r>
    </w:p>
    <w:p w14:paraId="5FC6ECD0" w14:textId="77777777" w:rsidR="0041628A" w:rsidRPr="00B530FC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t>References</w:t>
      </w:r>
    </w:p>
    <w:p w14:paraId="13FD707B" w14:textId="77777777" w:rsidR="00D9674B" w:rsidRPr="00B530FC" w:rsidRDefault="00D9674B" w:rsidP="00D9674B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B530FC">
        <w:rPr>
          <w:rFonts w:eastAsia="ＭＳ 明朝"/>
          <w:noProof w:val="0"/>
          <w:sz w:val="22"/>
          <w:szCs w:val="22"/>
          <w:lang w:eastAsia="ja-JP"/>
        </w:rPr>
        <w:t xml:space="preserve">3GPP, “Draft Report of RAN1#82bis </w:t>
      </w:r>
      <w:proofErr w:type="gramStart"/>
      <w:r w:rsidRPr="00B530FC">
        <w:rPr>
          <w:rFonts w:eastAsia="ＭＳ 明朝"/>
          <w:noProof w:val="0"/>
          <w:sz w:val="22"/>
          <w:szCs w:val="22"/>
          <w:lang w:eastAsia="ja-JP"/>
        </w:rPr>
        <w:t>meeting,</w:t>
      </w:r>
      <w:proofErr w:type="gramEnd"/>
      <w:r w:rsidRPr="00B530FC">
        <w:rPr>
          <w:rFonts w:eastAsia="ＭＳ 明朝"/>
          <w:noProof w:val="0"/>
          <w:sz w:val="22"/>
          <w:szCs w:val="22"/>
          <w:lang w:eastAsia="ja-JP"/>
        </w:rPr>
        <w:t>” Oct. 2015.</w:t>
      </w:r>
    </w:p>
    <w:p w14:paraId="5A5AFD8D" w14:textId="77777777" w:rsidR="00FB5C38" w:rsidRPr="00B530FC" w:rsidRDefault="00FB5C38" w:rsidP="000B3071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B530FC">
        <w:rPr>
          <w:rFonts w:eastAsia="ＭＳ 明朝"/>
          <w:noProof w:val="0"/>
          <w:sz w:val="22"/>
          <w:szCs w:val="22"/>
          <w:lang w:eastAsia="ja-JP"/>
        </w:rPr>
        <w:t>3GPP, R1-154661, NTT DOCOMO, “</w:t>
      </w:r>
      <w:r w:rsidRPr="00B530FC">
        <w:rPr>
          <w:noProof w:val="0"/>
          <w:sz w:val="22"/>
          <w:szCs w:val="22"/>
        </w:rPr>
        <w:t xml:space="preserve">Views on </w:t>
      </w:r>
      <w:proofErr w:type="spellStart"/>
      <w:r w:rsidRPr="00B530FC">
        <w:rPr>
          <w:noProof w:val="0"/>
          <w:sz w:val="22"/>
          <w:szCs w:val="22"/>
          <w:lang w:eastAsia="ja-JP"/>
        </w:rPr>
        <w:t>Beamformed</w:t>
      </w:r>
      <w:proofErr w:type="spellEnd"/>
      <w:r w:rsidRPr="00B530FC">
        <w:rPr>
          <w:noProof w:val="0"/>
          <w:sz w:val="22"/>
          <w:szCs w:val="22"/>
          <w:lang w:eastAsia="ja-JP"/>
        </w:rPr>
        <w:t xml:space="preserve"> CSI-RS Based Enhancement</w:t>
      </w:r>
      <w:r w:rsidRPr="00B530FC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3653C268" w14:textId="77777777" w:rsidR="00FB5C38" w:rsidRPr="00B530FC" w:rsidRDefault="00FB5C38" w:rsidP="00FB5C38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B530FC">
        <w:rPr>
          <w:rFonts w:eastAsia="ＭＳ 明朝"/>
          <w:noProof w:val="0"/>
          <w:sz w:val="22"/>
          <w:szCs w:val="22"/>
          <w:lang w:eastAsia="ja-JP"/>
        </w:rPr>
        <w:t xml:space="preserve">3GPP, “Final Report of RAN1#82 </w:t>
      </w:r>
      <w:proofErr w:type="gramStart"/>
      <w:r w:rsidRPr="00B530FC">
        <w:rPr>
          <w:rFonts w:eastAsia="ＭＳ 明朝"/>
          <w:noProof w:val="0"/>
          <w:sz w:val="22"/>
          <w:szCs w:val="22"/>
          <w:lang w:eastAsia="ja-JP"/>
        </w:rPr>
        <w:t>meeting,</w:t>
      </w:r>
      <w:proofErr w:type="gramEnd"/>
      <w:r w:rsidRPr="00B530FC">
        <w:rPr>
          <w:rFonts w:eastAsia="ＭＳ 明朝"/>
          <w:noProof w:val="0"/>
          <w:sz w:val="22"/>
          <w:szCs w:val="22"/>
          <w:lang w:eastAsia="ja-JP"/>
        </w:rPr>
        <w:t>” Oct. 2015.</w:t>
      </w:r>
    </w:p>
    <w:p w14:paraId="53BE00F2" w14:textId="6FBE015B" w:rsidR="000B3071" w:rsidRPr="00B530FC" w:rsidRDefault="000B3071" w:rsidP="000B3071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B530FC">
        <w:rPr>
          <w:rFonts w:eastAsia="ＭＳ 明朝"/>
          <w:noProof w:val="0"/>
          <w:sz w:val="22"/>
          <w:szCs w:val="22"/>
          <w:lang w:eastAsia="ja-JP"/>
        </w:rPr>
        <w:t>3GPP, R1-155767, NTT DOCOMO, “</w:t>
      </w:r>
      <w:r w:rsidRPr="00B530FC">
        <w:rPr>
          <w:noProof w:val="0"/>
          <w:sz w:val="22"/>
          <w:szCs w:val="22"/>
        </w:rPr>
        <w:t>Views on CSI Reporting for Class B</w:t>
      </w:r>
      <w:r w:rsidRPr="00B530FC">
        <w:rPr>
          <w:rFonts w:eastAsia="ＭＳ 明朝"/>
          <w:noProof w:val="0"/>
          <w:sz w:val="22"/>
          <w:szCs w:val="22"/>
          <w:lang w:eastAsia="ja-JP"/>
        </w:rPr>
        <w:t>,” Oct. 2015.</w:t>
      </w:r>
    </w:p>
    <w:p w14:paraId="34E945F9" w14:textId="77777777" w:rsidR="002B4053" w:rsidRPr="00B530FC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B530F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60F25" w14:textId="77777777" w:rsidR="006D2E6D" w:rsidRDefault="006D2E6D">
      <w:r>
        <w:separator/>
      </w:r>
    </w:p>
  </w:endnote>
  <w:endnote w:type="continuationSeparator" w:id="0">
    <w:p w14:paraId="6BDFF7D6" w14:textId="77777777" w:rsidR="006D2E6D" w:rsidRDefault="006D2E6D">
      <w:r>
        <w:continuationSeparator/>
      </w:r>
    </w:p>
  </w:endnote>
  <w:endnote w:type="continuationNotice" w:id="1">
    <w:p w14:paraId="7C5F0A42" w14:textId="77777777" w:rsidR="006D2E6D" w:rsidRDefault="006D2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36C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36C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DBDC9" w14:textId="77777777" w:rsidR="006D2E6D" w:rsidRDefault="006D2E6D">
      <w:r>
        <w:separator/>
      </w:r>
    </w:p>
  </w:footnote>
  <w:footnote w:type="continuationSeparator" w:id="0">
    <w:p w14:paraId="5A2DE73D" w14:textId="77777777" w:rsidR="006D2E6D" w:rsidRDefault="006D2E6D">
      <w:r>
        <w:continuationSeparator/>
      </w:r>
    </w:p>
  </w:footnote>
  <w:footnote w:type="continuationNotice" w:id="1">
    <w:p w14:paraId="4358B3E2" w14:textId="77777777" w:rsidR="006D2E6D" w:rsidRDefault="006D2E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8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3"/>
  </w:num>
  <w:num w:numId="8">
    <w:abstractNumId w:val="16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8"/>
  </w:num>
  <w:num w:numId="17">
    <w:abstractNumId w:val="8"/>
  </w:num>
  <w:num w:numId="18">
    <w:abstractNumId w:val="10"/>
  </w:num>
  <w:num w:numId="19">
    <w:abstractNumId w:val="19"/>
  </w:num>
  <w:num w:numId="20">
    <w:abstractNumId w:val="11"/>
  </w:num>
  <w:num w:numId="21">
    <w:abstractNumId w:val="14"/>
  </w:num>
  <w:num w:numId="22">
    <w:abstractNumId w:val="0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1"/>
  </w:num>
  <w:num w:numId="26">
    <w:abstractNumId w:val="24"/>
  </w:num>
  <w:num w:numId="27">
    <w:abstractNumId w:val="7"/>
  </w:num>
  <w:num w:numId="28">
    <w:abstractNumId w:val="25"/>
  </w:num>
  <w:num w:numId="29">
    <w:abstractNumId w:val="9"/>
  </w:num>
  <w:num w:numId="30">
    <w:abstractNumId w:val="5"/>
  </w:num>
  <w:num w:numId="31">
    <w:abstractNumId w:val="17"/>
  </w:num>
  <w:num w:numId="32">
    <w:abstractNumId w:val="3"/>
  </w:num>
  <w:num w:numId="33">
    <w:abstractNumId w:val="2"/>
  </w:num>
  <w:num w:numId="3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B1D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2E6D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1D6D"/>
    <w:rsid w:val="00932553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001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30FC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36CB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7AB5-C96D-4747-B59F-783F0EBA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</cp:revision>
  <cp:lastPrinted>2013-01-18T02:26:00Z</cp:lastPrinted>
  <dcterms:created xsi:type="dcterms:W3CDTF">2015-11-06T20:43:00Z</dcterms:created>
  <dcterms:modified xsi:type="dcterms:W3CDTF">2015-11-06T20:43:00Z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